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7D" w:rsidRPr="00B114EA" w:rsidRDefault="00B16CC9" w:rsidP="009B447D">
      <w:pPr>
        <w:pStyle w:val="Heading2"/>
        <w:tabs>
          <w:tab w:val="left" w:pos="2410"/>
        </w:tabs>
        <w:rPr>
          <w:rFonts w:ascii="Gill Sans MT" w:hAnsi="Gill Sans MT"/>
          <w:smallCaps/>
          <w:sz w:val="32"/>
          <w:szCs w:val="32"/>
          <w:lang w:val="es-ES_tradnl"/>
        </w:rPr>
      </w:pPr>
      <w:bookmarkStart w:id="0" w:name="_Toc472266208"/>
      <w:r>
        <w:rPr>
          <w:rFonts w:ascii="Gill Sans MT" w:hAnsi="Gill Sans MT"/>
          <w:smallCaps/>
          <w:sz w:val="32"/>
          <w:szCs w:val="32"/>
          <w:lang w:val="es-ES_tradnl"/>
        </w:rPr>
        <w:t>Sesión 2</w:t>
      </w:r>
      <w:r w:rsidR="009B447D" w:rsidRPr="00B114EA">
        <w:rPr>
          <w:rFonts w:ascii="Gill Sans MT" w:hAnsi="Gill Sans MT"/>
          <w:smallCaps/>
          <w:sz w:val="32"/>
          <w:szCs w:val="32"/>
          <w:lang w:val="es-ES_tradnl"/>
        </w:rPr>
        <w:t xml:space="preserve"> </w:t>
      </w:r>
      <w:r w:rsidR="009B447D" w:rsidRPr="00B114EA">
        <w:rPr>
          <w:rFonts w:ascii="Gill Sans MT" w:hAnsi="Gill Sans MT"/>
          <w:smallCaps/>
          <w:sz w:val="32"/>
          <w:szCs w:val="32"/>
          <w:lang w:val="es-ES_tradnl"/>
        </w:rPr>
        <w:tab/>
        <w:t xml:space="preserve"> </w:t>
      </w:r>
      <w:bookmarkEnd w:id="0"/>
      <w:r>
        <w:rPr>
          <w:rFonts w:ascii="Gill Sans MT" w:hAnsi="Gill Sans MT"/>
          <w:smallCaps/>
          <w:sz w:val="32"/>
          <w:szCs w:val="32"/>
          <w:lang w:val="es-ES_tradnl"/>
        </w:rPr>
        <w:t>VULNERABILIDAD Y CAPACIDAD DE LOS MIGRANTES FRENTE A SITUACIONES DE CRISIS</w:t>
      </w:r>
    </w:p>
    <w:p w:rsidR="009B447D" w:rsidRPr="00B114EA" w:rsidRDefault="009B447D" w:rsidP="009B447D">
      <w:pPr>
        <w:rPr>
          <w:lang w:val="es-ES_tradnl"/>
        </w:rPr>
      </w:pPr>
    </w:p>
    <w:tbl>
      <w:tblPr>
        <w:tblW w:w="932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946"/>
      </w:tblGrid>
      <w:tr w:rsidR="009B447D" w:rsidRPr="00B16CC9" w:rsidTr="005B4766">
        <w:trPr>
          <w:trHeight w:val="91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 xml:space="preserve">Metodología: </w:t>
            </w:r>
          </w:p>
          <w:p w:rsidR="009B447D" w:rsidRPr="00B114EA" w:rsidRDefault="00B16CC9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CASOS DE ESTUDIO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b/>
                <w:bCs/>
                <w:smallCap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86A4D" wp14:editId="6F22E84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983615</wp:posOffset>
                      </wp:positionV>
                      <wp:extent cx="1394460" cy="251460"/>
                      <wp:effectExtent l="0" t="0" r="0" b="0"/>
                      <wp:wrapNone/>
                      <wp:docPr id="10" name="Zone de text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446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447D" w:rsidRPr="0087183E" w:rsidRDefault="009B447D" w:rsidP="009B447D">
                                  <w:pP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486A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0" o:spid="_x0000_s1026" type="#_x0000_t202" style="position:absolute;left:0;text-align:left;margin-left:-.05pt;margin-top:77.45pt;width:109.8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6H7jAIAAJEFAAAOAAAAZHJzL2Uyb0RvYy54bWysVE1vEzEQvSPxHyzf6SZpWmjUTRVaFSFV&#10;tKJFlbg5XrtZ4fUY20k2/HqevZsPSi9FXHbHnjdvPJ/nF21j2Er5UJMt+fBowJmykqraPpX828P1&#10;uw+chShsJQxZVfKNCvxi+vbN+dpN1IgWZCrlGUhsmKxdyRcxuklRBLlQjQhH5JSFUpNvRMTRPxWV&#10;F2uwN6YYDQanxZp85TxJFQJurzoln2Z+rZWMt1oHFZkpOd4W89fn7zx9i+m5mDx54Ra17J8h/uEV&#10;jagtnO6orkQUbOnrv6iaWnoKpOORpKYgrWupcgyIZjh4Fs39QjiVY0FygtulKfw/WvlldedZXaF2&#10;SI8VDWr0HZVilWJRtVEx3CNJaxcmwN47oGP7kVoYbO8DLlPsrfZN+iMqBj34NrsUg4rJZHR8Nh6f&#10;QiWhG50Mkwz6Ym/tfIifFDUsCSX3KGHOrFjdhNhBt5DkLJCpq+vamHxIbaMujWcrgYKbmN8I8j9Q&#10;xrJ1yU+PTwaZ2FIy75iNTTQqN07vLkXeRZiluDEqYYz9qjQSlwN9wbeQUtmd/4xOKA1XrzHs8ftX&#10;vca4iwMW2TPZuDNuaks+R58nbZ+y6sc2ZbrDozYHcScxtvO274g5VRs0hKduroKT1zWqdiNCvBMe&#10;g4RCYznEW3y0IWSdeomzBflfL90nPPobWs7WGMySh59L4RVn5rNF558Nx2PQxnwYn7wf4eAPNfND&#10;jV02l4RWGGINOZnFhI9mK2pPzSN2yCx5hUpYCd8lj1vxMnbrAjtIqtksgzC7TsQbe+9kok7pTT35&#10;0D4K7/rGTdPzhbYjLCbP+rfDJktLs2UkXefmTgnustonHnOfx6PfUWmxHJ4zar9Jp78BAAD//wMA&#10;UEsDBBQABgAIAAAAIQC/sYHX4AAAAAkBAAAPAAAAZHJzL2Rvd25yZXYueG1sTI/NTsMwEITvSLyD&#10;tUhcUOukbYCEOBVCQCVuNPyImxsvSUS8jmI3CW/PcoLjzoxmv8m3s+3EiINvHSmIlxEIpMqZlmoF&#10;L+XD4hqED5qM7hyhgm/0sC1OT3KdGTfRM477UAsuIZ9pBU0IfSalrxq02i9dj8TepxusDnwOtTSD&#10;nrjcdnIVRZfS6pb4Q6N7vGuw+tofrYKPi/r9yc+Pr9M6Wff3u7G8ejOlUudn8+0NiIBz+AvDLz6j&#10;Q8FMB3ck40WnYBFzkOVkk4JgfxWnCYgDK+kmAVnk8v+C4gcAAP//AwBQSwECLQAUAAYACAAAACEA&#10;toM4kv4AAADhAQAAEwAAAAAAAAAAAAAAAAAAAAAAW0NvbnRlbnRfVHlwZXNdLnhtbFBLAQItABQA&#10;BgAIAAAAIQA4/SH/1gAAAJQBAAALAAAAAAAAAAAAAAAAAC8BAABfcmVscy8ucmVsc1BLAQItABQA&#10;BgAIAAAAIQC8A6H7jAIAAJEFAAAOAAAAAAAAAAAAAAAAAC4CAABkcnMvZTJvRG9jLnhtbFBLAQIt&#10;ABQABgAIAAAAIQC/sYHX4AAAAAkBAAAPAAAAAAAAAAAAAAAAAOYEAABkcnMvZG93bnJldi54bWxQ&#10;SwUGAAAAAAQABADzAAAA8wUAAAAA&#10;" fillcolor="white [3201]" stroked="f" strokeweight=".5pt">
                      <v:textbox>
                        <w:txbxContent>
                          <w:p w:rsidR="009B447D" w:rsidRPr="0087183E" w:rsidRDefault="009B447D" w:rsidP="009B447D">
                            <w:pPr>
                              <w:rPr>
                                <w:i/>
                                <w:sz w:val="16"/>
                                <w:lang w:val="fr-F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B16CC9" w:rsidRPr="00B114EA" w:rsidRDefault="00B16CC9" w:rsidP="00B16CC9">
            <w:pPr>
              <w:jc w:val="both"/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  <w:t xml:space="preserve">El trabajo de grupo sobre los </w:t>
            </w:r>
            <w:r w:rsidRPr="007B49A5">
              <w:rPr>
                <w:rStyle w:val="hps"/>
                <w:rFonts w:ascii="Calibri" w:hAnsi="Calibri" w:cs="Calibri"/>
                <w:b/>
                <w:sz w:val="22"/>
                <w:szCs w:val="22"/>
                <w:lang w:val="es-ES_tradnl"/>
              </w:rPr>
              <w:t>casos de estudio</w:t>
            </w:r>
            <w: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  <w:t xml:space="preserve"> permite recopilar ideas, informaciones y opiniones sobre unos temas específicos, y confrontarlas con otros participantes durante la discusión en plenaria. </w:t>
            </w: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jc w:val="right"/>
              <w:rPr>
                <w:rFonts w:ascii="Calibri" w:hAnsi="Calibri" w:cs="Calibri"/>
                <w:lang w:val="es-ES_tradnl"/>
              </w:rPr>
            </w:pPr>
          </w:p>
        </w:tc>
      </w:tr>
      <w:tr w:rsidR="009B447D" w:rsidRPr="00B16CC9" w:rsidTr="005B4766">
        <w:trPr>
          <w:trHeight w:val="777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Objetivos de aprendizaje de la sesión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5CAF6F39" wp14:editId="514ACA94">
                  <wp:extent cx="632460" cy="590470"/>
                  <wp:effectExtent l="0" t="0" r="0" b="635"/>
                  <wp:docPr id="4" name="Image 4" descr="Bull'S Eye, Aim, Arrow, Target, H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ull'S Eye, Aim, Arrow, Target, H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341" cy="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Al finalizar esta actividad, los participantes podrán:</w:t>
            </w:r>
          </w:p>
          <w:p w:rsidR="00B16CC9" w:rsidRPr="00B16CC9" w:rsidRDefault="00B16CC9" w:rsidP="00B16CC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Identificar los factores de vulnerabilidad específicos enfrentados por los migrantes en situaciones de crisis: </w:t>
            </w: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>barreras para el acceso a la información, los recursos y la asistencia.</w:t>
            </w:r>
          </w:p>
          <w:p w:rsidR="009B447D" w:rsidRPr="00B114EA" w:rsidRDefault="00B16CC9" w:rsidP="00B16CC9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Identificar distintas condiciones individuales de capacidad y vulnerabilidad de distintos migrantes. </w:t>
            </w:r>
          </w:p>
        </w:tc>
      </w:tr>
      <w:tr w:rsidR="009B447D" w:rsidRPr="00B16CC9" w:rsidTr="005B4766">
        <w:trPr>
          <w:trHeight w:val="777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Cuándo realizar la actividad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b/>
                <w:bCs/>
                <w:smallCaps/>
                <w:noProof/>
                <w:lang w:eastAsia="en-US"/>
              </w:rPr>
              <w:drawing>
                <wp:inline distT="0" distB="0" distL="0" distR="0" wp14:anchorId="3D4A66AF" wp14:editId="6A521606">
                  <wp:extent cx="701040" cy="701040"/>
                  <wp:effectExtent l="0" t="0" r="0" b="3810"/>
                  <wp:docPr id="5" name="Image 5" descr="Clock, Time, Time Out, 5 Minutes To Midn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lock, Time, Time Out, 5 Minutes To Midn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B16CC9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Esta actividad debe organizarse después de la introducción al curso.</w:t>
            </w:r>
          </w:p>
        </w:tc>
      </w:tr>
      <w:tr w:rsidR="009B447D" w:rsidRPr="00B16CC9" w:rsidTr="005B4766">
        <w:trPr>
          <w:trHeight w:val="69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smallCaps/>
                <w:color w:val="000000"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color w:val="000000"/>
                <w:lang w:val="es-ES_tradnl"/>
              </w:rPr>
              <w:t>Cómo realizar la actividad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  <w:r w:rsidRPr="00B114EA">
              <w:rPr>
                <w:b/>
                <w:smallCaps/>
                <w:noProof/>
                <w:lang w:eastAsia="en-US"/>
              </w:rPr>
              <w:drawing>
                <wp:inline distT="0" distB="0" distL="0" distR="0" wp14:anchorId="6A23C4D6" wp14:editId="79432BB7">
                  <wp:extent cx="1158240" cy="1183423"/>
                  <wp:effectExtent l="0" t="0" r="3810" b="0"/>
                  <wp:docPr id="6" name="Image 6" descr="Gear, Gears, Graphic, Trans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ear, Gears, Graphic, Transmissio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colorTemperature colorTemp="53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6" r="18182"/>
                          <a:stretch/>
                        </pic:blipFill>
                        <pic:spPr bwMode="auto">
                          <a:xfrm>
                            <a:off x="0" y="0"/>
                            <a:ext cx="1159955" cy="1185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 xml:space="preserve">Actividad: </w:t>
            </w:r>
            <w:r w:rsidR="00B16CC9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Casos de estudio</w:t>
            </w:r>
          </w:p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 xml:space="preserve">Paso 1: </w:t>
            </w:r>
            <w:r w:rsidR="00B16CC9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Trabajo de grupo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Antes de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9B447D" w:rsidRDefault="00B16CC9" w:rsidP="00B16CC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Prepare una mesa por cada grupo: cada mesa tendrá copias (una por participante) de uno de los casos de estudio de este módulo (2a-2f). </w:t>
            </w:r>
          </w:p>
          <w:p w:rsidR="00B16CC9" w:rsidRDefault="00B16CC9" w:rsidP="00B16CC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Cerca de cada mesa, prepare un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rotafolio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y unos  marcadores. </w:t>
            </w:r>
          </w:p>
          <w:p w:rsidR="00B16CC9" w:rsidRDefault="00B16CC9" w:rsidP="00B16CC9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En los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rotafolios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de los grupos que trabajaran con los casos a, b, c, e y f escriba “Cuales son las principales condiciones de vulnerabilidad de los migrantes en su caso de estudio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?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”.</w:t>
            </w:r>
          </w:p>
          <w:p w:rsidR="00B16CC9" w:rsidRPr="00B114EA" w:rsidRDefault="00B16CC9" w:rsidP="00B16CC9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En el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rotafolio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del grupo que trabajara con el caso d escriba “Cuales son los principales papeles de los migrantes en su caso de estudio”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?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B16CC9" w:rsidRPr="00B16CC9" w:rsidRDefault="009B447D" w:rsidP="00B16CC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Durante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9B447D" w:rsidRDefault="00B16CC9" w:rsidP="00B16CC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Defina</w:t>
            </w: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grupos y p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ida</w:t>
            </w: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a los participantes que se unan a sus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mesas  respectivas.</w:t>
            </w:r>
          </w:p>
          <w:p w:rsidR="00B16CC9" w:rsidRDefault="00B16CC9" w:rsidP="00B16CC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Pida a los participantes de leer los casos de estudio y de discutir en el grupo los principales elementos que el caso destaca. </w:t>
            </w:r>
          </w:p>
          <w:p w:rsidR="00B16CC9" w:rsidRPr="00B16CC9" w:rsidRDefault="00B16CC9" w:rsidP="00B16CC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lastRenderedPageBreak/>
              <w:t xml:space="preserve">Explique que tendrán 20 minutos para la discusión, pues tendrán que </w:t>
            </w: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reportar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sus conclusiones</w:t>
            </w: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en su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rota</w:t>
            </w: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>folio</w:t>
            </w:r>
            <w:proofErr w:type="spellEnd"/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. </w:t>
            </w:r>
          </w:p>
          <w:p w:rsidR="00B16CC9" w:rsidRDefault="00B16CC9" w:rsidP="00B16CC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</w:p>
          <w:p w:rsidR="00B16CC9" w:rsidRPr="00B16CC9" w:rsidRDefault="00B16CC9" w:rsidP="00B16CC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Después de</w:t>
            </w: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 xml:space="preserve">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B16CC9" w:rsidRDefault="00B16CC9" w:rsidP="00B16CC9">
            <w:pPr>
              <w:pStyle w:val="ListParagraph"/>
              <w:numPr>
                <w:ilvl w:val="0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Pida a los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representantes de cada grupo que compartan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su caso de estudio y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los resultados de su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trabajo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presentando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en base de su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rotafolio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.</w:t>
            </w:r>
          </w:p>
          <w:p w:rsidR="00B16CC9" w:rsidRPr="0004515A" w:rsidRDefault="00B16CC9" w:rsidP="00B16CC9">
            <w:pPr>
              <w:pStyle w:val="ListParagraph"/>
              <w:numPr>
                <w:ilvl w:val="0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Continúe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moderando una discusión sobre</w:t>
            </w: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las preguntas que figuran a continuación. </w:t>
            </w:r>
          </w:p>
          <w:p w:rsidR="00B16CC9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¿Qué factores de vulnerabilidad recurren más en los casos de estudio?</w:t>
            </w:r>
          </w:p>
          <w:p w:rsidR="00B16CC9" w:rsidRPr="00AD7A7B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¿Qué migrantes presentan condiciones particulares de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vulnerabilidad, </w:t>
            </w: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>capacidad y resiliencia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en los diferentes casos</w:t>
            </w: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>?</w:t>
            </w:r>
          </w:p>
          <w:p w:rsidR="00B16CC9" w:rsidRDefault="00B16CC9" w:rsidP="00B16CC9">
            <w:pPr>
              <w:pStyle w:val="ListParagraph"/>
              <w:numPr>
                <w:ilvl w:val="0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Si necesario, c</w:t>
            </w: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oncluya la sesión presentando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la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presentación “2g_vulnerability” que incluye: </w:t>
            </w:r>
          </w:p>
          <w:p w:rsidR="00B16CC9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Una visión general sobre factores de vulnerabilidad típicos para los migrantes</w:t>
            </w:r>
          </w:p>
          <w:p w:rsidR="00B16CC9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Un gráfico que destaca las causas específicas de la vulnerabilidad de los migrantes</w:t>
            </w:r>
          </w:p>
          <w:p w:rsidR="00B16CC9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Un gráfico que destaca la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interseccionalidad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de estas causas con otros elementos demográficos, culturales y sociales que caracterizan los migrantes así que miembros de sus comunidades de acogida. </w:t>
            </w:r>
          </w:p>
          <w:p w:rsidR="00B16CC9" w:rsidRPr="00B16CC9" w:rsidRDefault="00B16CC9" w:rsidP="00B16CC9">
            <w:pPr>
              <w:pStyle w:val="ListParagraph"/>
              <w:numPr>
                <w:ilvl w:val="0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Cuando concluya la actividad, destaque los elementos específicos que constan a continuación. </w:t>
            </w:r>
          </w:p>
          <w:p w:rsidR="00B16CC9" w:rsidRPr="00AD7A7B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La vulnerabilidad es un </w:t>
            </w: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continuo</w:t>
            </w: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. afecta en mayor o menor grado a diferentes personas. </w:t>
            </w:r>
          </w:p>
          <w:p w:rsidR="00B16CC9" w:rsidRPr="00AD7A7B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La migración por sí sola no determina el grado de vulnerabilidad de una persona. </w:t>
            </w:r>
          </w:p>
          <w:p w:rsidR="00B16CC9" w:rsidRPr="00AD7A7B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Los migrantes constituyen un grupo diverso, compuesto por gente con distintos niveles de vulnerabilidad; </w:t>
            </w:r>
          </w:p>
          <w:p w:rsidR="009B447D" w:rsidRPr="00B16CC9" w:rsidRDefault="00B16CC9" w:rsidP="00B16CC9">
            <w:pPr>
              <w:pStyle w:val="ListParagraph"/>
              <w:numPr>
                <w:ilvl w:val="1"/>
                <w:numId w:val="4"/>
              </w:numPr>
              <w:spacing w:after="6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AD7A7B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La situación migratoria interactúa con otras características individuales y colectivas (como género, situación laboral, patrimonio, redes sociales) para determinar el grado de vulnerabilidad. </w:t>
            </w:r>
          </w:p>
        </w:tc>
      </w:tr>
      <w:tr w:rsidR="009B447D" w:rsidRPr="00B16CC9" w:rsidTr="005B4766">
        <w:trPr>
          <w:trHeight w:val="102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lastRenderedPageBreak/>
              <w:t>Consejos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20F113DA" wp14:editId="5B935C26">
                  <wp:extent cx="700363" cy="670560"/>
                  <wp:effectExtent l="0" t="0" r="5080" b="0"/>
                  <wp:docPr id="7" name="Image 7" descr="Info, Information, Tips, Icon, Suppo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nfo, Information, Tips, Icon, Suppo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63" cy="671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Default="00B16CC9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Establezca grupos de 4-6 personas. Utilice unos o todos los casos según el número de los participantes. </w:t>
            </w:r>
          </w:p>
          <w:p w:rsidR="00B16CC9" w:rsidRPr="00B114EA" w:rsidRDefault="00B16CC9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No empiece la retroalimentación sobre la actividad con el grupo d.</w:t>
            </w:r>
          </w:p>
          <w:p w:rsidR="009B447D" w:rsidRPr="00B114EA" w:rsidRDefault="009B447D" w:rsidP="005B4766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9B447D" w:rsidRPr="00B16CC9" w:rsidTr="005B4766">
        <w:trPr>
          <w:trHeight w:val="102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/>
                <w:b/>
                <w:bCs/>
                <w:smallCaps/>
                <w:lang w:val="es-ES_tradnl"/>
              </w:rPr>
              <w:t>Materiales y organización del espacio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lastRenderedPageBreak/>
              <w:drawing>
                <wp:inline distT="0" distB="0" distL="0" distR="0" wp14:anchorId="3F43025C" wp14:editId="08BE5420">
                  <wp:extent cx="1386840" cy="693420"/>
                  <wp:effectExtent l="0" t="0" r="3810" b="0"/>
                  <wp:docPr id="8" name="Image 8" descr="Pencil, Folder, Paper, Book, Office, Resources, Wri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encil, Folder, Paper, Book, Office, Resources, Wri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</w:p>
        </w:tc>
        <w:tc>
          <w:tcPr>
            <w:tcW w:w="6946" w:type="dxa"/>
          </w:tcPr>
          <w:p w:rsidR="00B16CC9" w:rsidRDefault="009B447D" w:rsidP="009B447D">
            <w:pPr>
              <w:pStyle w:val="ListParagraph"/>
              <w:numPr>
                <w:ilvl w:val="0"/>
                <w:numId w:val="2"/>
              </w:numPr>
              <w:ind w:left="487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lastRenderedPageBreak/>
              <w:t xml:space="preserve">Para </w:t>
            </w:r>
            <w:r w:rsid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el trabajo de grupo: 1 mesa y 1 </w:t>
            </w:r>
            <w:proofErr w:type="spellStart"/>
            <w:r w:rsidR="00B16CC9">
              <w:rPr>
                <w:rFonts w:ascii="Calibri" w:hAnsi="Calibri" w:cs="Calibri"/>
                <w:sz w:val="22"/>
                <w:szCs w:val="22"/>
                <w:lang w:val="es-ES_tradnl"/>
              </w:rPr>
              <w:t>rotafolio</w:t>
            </w:r>
            <w:proofErr w:type="spellEnd"/>
            <w:r w:rsidR="00B16CC9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 por cada grupo. </w:t>
            </w:r>
          </w:p>
          <w:p w:rsidR="009B447D" w:rsidRPr="00B114EA" w:rsidRDefault="00B16CC9" w:rsidP="00B16CC9">
            <w:pPr>
              <w:pStyle w:val="ListParagraph"/>
              <w:numPr>
                <w:ilvl w:val="0"/>
                <w:numId w:val="2"/>
              </w:numPr>
              <w:ind w:left="487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Marcadores</w:t>
            </w:r>
          </w:p>
        </w:tc>
      </w:tr>
      <w:tr w:rsidR="009B447D" w:rsidRPr="00B114EA" w:rsidTr="005B4766">
        <w:trPr>
          <w:trHeight w:val="986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lastRenderedPageBreak/>
              <w:t>Tiempo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08ADF4CB" wp14:editId="1494C6D2">
                  <wp:extent cx="495300" cy="832437"/>
                  <wp:effectExtent l="0" t="0" r="0" b="6350"/>
                  <wp:docPr id="9" name="Image 9" descr="Hourglass, Timer, Sand, Clock, Countdown, Dead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ourglass, Timer, Sand, Clock, Countdown, Dead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32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Ti</w:t>
            </w:r>
            <w:r w:rsidR="00B16CC9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empo total estimado: entre </w:t>
            </w:r>
            <w:r w:rsidRPr="00B114EA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60 minutos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:rsidR="009B447D" w:rsidRPr="00B114EA" w:rsidRDefault="00B16CC9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Trabajo de grupo</w:t>
            </w:r>
            <w:r w:rsidR="009B447D"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 30 minutos</w:t>
            </w:r>
          </w:p>
          <w:p w:rsidR="009B447D" w:rsidRPr="00B16CC9" w:rsidRDefault="00B16CC9" w:rsidP="00B16CC9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>
              <w:rPr>
                <w:rFonts w:ascii="Calibri" w:hAnsi="Calibri" w:cs="Calibri"/>
                <w:sz w:val="22"/>
                <w:szCs w:val="22"/>
                <w:lang w:val="es-ES_tradnl"/>
              </w:rPr>
              <w:t>Retroalimentación: 3</w:t>
            </w:r>
            <w:r w:rsidR="009B447D"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0 minutos</w:t>
            </w:r>
            <w:bookmarkStart w:id="1" w:name="_GoBack"/>
            <w:bookmarkEnd w:id="1"/>
          </w:p>
        </w:tc>
      </w:tr>
    </w:tbl>
    <w:p w:rsidR="005559D9" w:rsidRDefault="005559D9"/>
    <w:sectPr w:rsidR="00555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D94"/>
    <w:multiLevelType w:val="hybridMultilevel"/>
    <w:tmpl w:val="D3608A8E"/>
    <w:lvl w:ilvl="0" w:tplc="1188E770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E12240"/>
    <w:multiLevelType w:val="hybridMultilevel"/>
    <w:tmpl w:val="CC7C2746"/>
    <w:lvl w:ilvl="0" w:tplc="22429A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ES_tradnl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02176"/>
    <w:multiLevelType w:val="hybridMultilevel"/>
    <w:tmpl w:val="C02E3076"/>
    <w:lvl w:ilvl="0" w:tplc="EEC6BF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765A2"/>
    <w:multiLevelType w:val="hybridMultilevel"/>
    <w:tmpl w:val="2E0E5CCC"/>
    <w:lvl w:ilvl="0" w:tplc="76D8A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MX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86F39"/>
    <w:multiLevelType w:val="hybridMultilevel"/>
    <w:tmpl w:val="2E0E5CCC"/>
    <w:lvl w:ilvl="0" w:tplc="76D8A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MX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87662"/>
    <w:multiLevelType w:val="hybridMultilevel"/>
    <w:tmpl w:val="AC1885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2E3058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1111D"/>
    <w:multiLevelType w:val="hybridMultilevel"/>
    <w:tmpl w:val="5262FAF8"/>
    <w:lvl w:ilvl="0" w:tplc="FB0475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B032DF"/>
    <w:multiLevelType w:val="hybridMultilevel"/>
    <w:tmpl w:val="2E0E5CCC"/>
    <w:lvl w:ilvl="0" w:tplc="76D8A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MX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7D"/>
    <w:rsid w:val="0027211E"/>
    <w:rsid w:val="005559D9"/>
    <w:rsid w:val="008D7013"/>
    <w:rsid w:val="009B447D"/>
    <w:rsid w:val="00B16CC9"/>
    <w:rsid w:val="00B31340"/>
    <w:rsid w:val="00D1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06145-E17A-4825-AEA5-EEA1C2E7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47D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4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44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de-DE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9B447D"/>
    <w:pPr>
      <w:ind w:left="720"/>
      <w:contextualSpacing/>
    </w:pPr>
  </w:style>
  <w:style w:type="character" w:customStyle="1" w:styleId="hps">
    <w:name w:val="hps"/>
    <w:basedOn w:val="DefaultParagraphFont"/>
    <w:rsid w:val="009B447D"/>
  </w:style>
  <w:style w:type="character" w:customStyle="1" w:styleId="ListParagraphChar">
    <w:name w:val="List Paragraph Char"/>
    <w:aliases w:val="List Paragraph (numbered (a)) Char"/>
    <w:link w:val="ListParagraph"/>
    <w:uiPriority w:val="34"/>
    <w:rsid w:val="009B447D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IOM</Company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GUADAGNO Lorenzo</dc:creator>
  <cp:keywords/>
  <dc:description/>
  <cp:lastModifiedBy>GUADAGNO Lorenzo</cp:lastModifiedBy>
  <cp:revision>3</cp:revision>
  <dcterms:created xsi:type="dcterms:W3CDTF">2017-02-06T14:09:00Z</dcterms:created>
  <dcterms:modified xsi:type="dcterms:W3CDTF">2017-02-06T14:29:00Z</dcterms:modified>
</cp:coreProperties>
</file>